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0C2CCA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7A17EF">
        <w:rPr>
          <w:rFonts w:ascii="Times New Roman" w:hAnsi="Times New Roman" w:cs="Times New Roman"/>
          <w:b/>
          <w:sz w:val="28"/>
          <w:szCs w:val="28"/>
        </w:rPr>
        <w:t>4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Новобуорасского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0C2C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  <w:r w:rsidR="00BF3863">
              <w:rPr>
                <w:b/>
                <w:sz w:val="28"/>
                <w:szCs w:val="28"/>
              </w:rPr>
              <w:t>1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 w:rsidR="007A17EF">
              <w:rPr>
                <w:b/>
                <w:sz w:val="28"/>
                <w:szCs w:val="28"/>
              </w:rPr>
              <w:t>4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>администрации Новобурасского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</w:p>
        </w:tc>
      </w:tr>
    </w:tbl>
    <w:p w:rsidR="007A17EF" w:rsidRPr="007A17EF" w:rsidRDefault="000C2CCA" w:rsidP="00A32D4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283E">
        <w:rPr>
          <w:rFonts w:ascii="Times New Roman" w:hAnsi="Times New Roman" w:cs="Times New Roman"/>
          <w:sz w:val="28"/>
          <w:szCs w:val="28"/>
        </w:rPr>
        <w:t xml:space="preserve">. Прозоров Алексей          - директор ООО «Вектор-2002»,депутат районного       Степанович                         Собрания Новобурасского МР </w:t>
      </w:r>
    </w:p>
    <w:p w:rsidR="004747E0" w:rsidRDefault="007A17EF" w:rsidP="0097629A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О </w:t>
      </w:r>
      <w:r w:rsidR="0097629A" w:rsidRPr="0097629A">
        <w:rPr>
          <w:rFonts w:ascii="Times New Roman" w:hAnsi="Times New Roman" w:cs="Times New Roman"/>
          <w:sz w:val="28"/>
          <w:szCs w:val="28"/>
        </w:rPr>
        <w:t xml:space="preserve">выполнении плана мероприятий ( Дорожной карты) внедрения стандарта деятельности органов МУ по обеспечению благоприятного инвестиционного климата в Новобурасском районе. </w:t>
      </w:r>
    </w:p>
    <w:p w:rsidR="004747E0" w:rsidRDefault="004747E0" w:rsidP="00B07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мероприятиях Дорожной карты</w:t>
      </w:r>
      <w:r w:rsidR="00B07EBB" w:rsidRPr="00B07EBB">
        <w:rPr>
          <w:b/>
        </w:rPr>
        <w:t xml:space="preserve"> </w:t>
      </w:r>
      <w:r w:rsidR="00B07EBB" w:rsidRPr="00B07EBB">
        <w:rPr>
          <w:rFonts w:ascii="Times New Roman" w:hAnsi="Times New Roman" w:cs="Times New Roman"/>
          <w:sz w:val="28"/>
          <w:szCs w:val="28"/>
        </w:rPr>
        <w:t>предоставления муниципальной услуги администрацией муниципального района по предоставлению земельного участка для строительства без предварительного согласования места размещения объекта</w:t>
      </w:r>
      <w:r w:rsidR="00B07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29A" w:rsidRDefault="007A17EF" w:rsidP="004747E0">
      <w:pPr>
        <w:rPr>
          <w:rFonts w:ascii="Times New Roman" w:hAnsi="Times New Roman" w:cs="Times New Roman"/>
          <w:sz w:val="28"/>
          <w:szCs w:val="28"/>
        </w:rPr>
      </w:pPr>
      <w:r w:rsidRPr="0097629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1</w:t>
      </w:r>
      <w:r w:rsidRPr="0097629A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0324D9" w:rsidRPr="000324D9" w:rsidRDefault="000324D9" w:rsidP="000324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 все мероприятия Дорожной карты выполнены:</w:t>
      </w:r>
    </w:p>
    <w:p w:rsidR="000324D9" w:rsidRDefault="000324D9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</w:t>
      </w:r>
      <w:r w:rsidR="00F221B3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утвержден регламента действий органов местного самоуправления по сопровождению инвестиционных проектов, реализуемых и (или)  планируемых к реализации на территории Новобурасского муниципального района,</w:t>
      </w:r>
    </w:p>
    <w:p w:rsidR="00F221B3" w:rsidRPr="000324D9" w:rsidRDefault="000324D9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принято </w:t>
      </w:r>
      <w:r w:rsidR="00F221B3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постановление администрации Новобурасского муниципального района № 115 от 09.06.2014г "Об утверждении Положения о режиме наибольшего благоприятствования для инвесторов в Новобурасском муниципальном районе" </w:t>
      </w:r>
    </w:p>
    <w:p w:rsidR="00F221B3" w:rsidRPr="000324D9" w:rsidRDefault="000324D9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У</w:t>
      </w:r>
      <w:r w:rsidR="00F221B3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твержден инвестиционн</w:t>
      </w: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ый</w:t>
      </w:r>
      <w:r w:rsidR="00F221B3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паспорт Новобурасского муниципального района </w:t>
      </w:r>
    </w:p>
    <w:p w:rsidR="00F221B3" w:rsidRPr="000324D9" w:rsidRDefault="000324D9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- Создан</w:t>
      </w:r>
      <w:r w:rsidR="00F221B3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Совет по инвестициям при главе администрации Новобурасского муниципального района</w:t>
      </w:r>
    </w:p>
    <w:p w:rsidR="00F221B3" w:rsidRPr="000324D9" w:rsidRDefault="000324D9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324D9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="00F221B3" w:rsidRPr="000324D9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официальном сайте admnburasy.ru создан инвестиционный портал, на котором размещены все необходимые нормативно-правовые акты для инвесторов.</w:t>
      </w:r>
    </w:p>
    <w:p w:rsidR="00F221B3" w:rsidRPr="000324D9" w:rsidRDefault="00F221B3" w:rsidP="000324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Не выполнен</w:t>
      </w:r>
      <w:r w:rsidR="000324D9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ным остался пункт, касающийся </w:t>
      </w: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обучени</w:t>
      </w:r>
      <w:r w:rsidR="000324D9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</w:t>
      </w: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ответственного за привлечение инвестиций</w:t>
      </w:r>
      <w:r w:rsidR="000324D9"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но планируется обучиться по программе </w:t>
      </w:r>
      <w:r w:rsidRPr="000324D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предоставления услуг по обучению учебными учреждениями Саратовской области. </w:t>
      </w:r>
    </w:p>
    <w:p w:rsidR="008E2E31" w:rsidRDefault="008E2E31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EBB" w:rsidRPr="00B07EBB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2</w:t>
      </w:r>
      <w:r w:rsidRPr="002B1950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 w:rsidR="00B07EB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07EBB" w:rsidRPr="00B07EBB">
        <w:rPr>
          <w:rFonts w:ascii="Times New Roman" w:hAnsi="Times New Roman" w:cs="Times New Roman"/>
          <w:sz w:val="28"/>
          <w:szCs w:val="28"/>
        </w:rPr>
        <w:t>слушали</w:t>
      </w:r>
      <w:r w:rsidRPr="00B07EBB">
        <w:rPr>
          <w:rFonts w:ascii="Times New Roman" w:hAnsi="Times New Roman" w:cs="Times New Roman"/>
          <w:sz w:val="28"/>
          <w:szCs w:val="28"/>
        </w:rPr>
        <w:t xml:space="preserve">  </w:t>
      </w:r>
      <w:r w:rsidR="00B07EBB" w:rsidRPr="00B07EBB">
        <w:rPr>
          <w:rFonts w:ascii="Times New Roman" w:hAnsi="Times New Roman" w:cs="Times New Roman"/>
          <w:sz w:val="28"/>
          <w:szCs w:val="28"/>
        </w:rPr>
        <w:t xml:space="preserve">начальника управления по вопросам землепользования, имущества, муниципальной собственности и градостроительства администрации Новобурасского МР Казанцева А.О., который ознакомил с календарными сроками, предоставления муниципальной услуги в рамках Дорожной карты. </w:t>
      </w:r>
    </w:p>
    <w:tbl>
      <w:tblPr>
        <w:tblStyle w:val="a3"/>
        <w:tblW w:w="8666" w:type="dxa"/>
        <w:tblLayout w:type="fixed"/>
        <w:tblLook w:val="01E0"/>
      </w:tblPr>
      <w:tblGrid>
        <w:gridCol w:w="648"/>
        <w:gridCol w:w="3960"/>
        <w:gridCol w:w="1800"/>
        <w:gridCol w:w="2258"/>
      </w:tblGrid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№ п/п</w:t>
            </w: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Административная процедура/действие</w:t>
            </w:r>
          </w:p>
        </w:tc>
        <w:tc>
          <w:tcPr>
            <w:tcW w:w="180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(календарный день)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и регистрация заявления.</w:t>
            </w:r>
          </w:p>
        </w:tc>
        <w:tc>
          <w:tcPr>
            <w:tcW w:w="180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представленных документов, направление межведомственных запросов, получение ответов от соответствующих органов и организаций.</w:t>
            </w:r>
          </w:p>
        </w:tc>
        <w:tc>
          <w:tcPr>
            <w:tcW w:w="180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утверждение схемы расположения земельного участка на кадастровом плане соответствующей территории.</w:t>
            </w:r>
          </w:p>
        </w:tc>
        <w:tc>
          <w:tcPr>
            <w:tcW w:w="180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документов, содержащих необходимые для осуществления государственного кадастрового учета сведения о земельном участке (проведение топографо-геодезической съемки).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(Срок устанавливается контрактом)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Постановка на кадастровый учет.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технических условий подключения объектов к сетям инженерно-технического обеспечения, а также платы за подключение объектов к сетям инженерно-технического обеспечения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14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решения, подготовка и согласование постановления об опубликовании сообщения о приеме заявлений о предоставлении земельных участков в аренду для строительства без проведения торгов либо постановление о проведении аукциона по продаже права (аренды, собственности) на заключение договора земельного участка для строительства.</w:t>
            </w:r>
          </w:p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21154">
              <w:rPr>
                <w:b/>
                <w:sz w:val="22"/>
                <w:szCs w:val="22"/>
              </w:rPr>
              <w:t xml:space="preserve"> </w:t>
            </w:r>
          </w:p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и направление заявки в средства массовой информации об </w:t>
            </w:r>
            <w:r>
              <w:rPr>
                <w:sz w:val="22"/>
                <w:szCs w:val="22"/>
              </w:rPr>
              <w:lastRenderedPageBreak/>
              <w:t>опубликовании информации о предоставлении земельного участка для строительства. Опубликование объявления в средствах массовой информации. Уведомление заявителя о принятом решении.</w:t>
            </w:r>
          </w:p>
        </w:tc>
        <w:tc>
          <w:tcPr>
            <w:tcW w:w="1800" w:type="dxa"/>
          </w:tcPr>
          <w:p w:rsidR="00FE40D9" w:rsidRPr="00AA5541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 +</w:t>
            </w:r>
            <w:r w:rsidRPr="00AA5541">
              <w:rPr>
                <w:b/>
                <w:sz w:val="22"/>
                <w:szCs w:val="22"/>
              </w:rPr>
              <w:t xml:space="preserve"> срок размещения </w:t>
            </w:r>
            <w:r w:rsidRPr="00AA5541">
              <w:rPr>
                <w:b/>
                <w:sz w:val="22"/>
                <w:szCs w:val="22"/>
              </w:rPr>
              <w:lastRenderedPageBreak/>
              <w:t>объявления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A5541">
              <w:rPr>
                <w:b/>
                <w:sz w:val="22"/>
                <w:szCs w:val="22"/>
              </w:rPr>
              <w:t xml:space="preserve">– не менее 30 </w:t>
            </w:r>
          </w:p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 о предоставлении земельного участка в аренду (при опубликовании сообщения о предоставлении земельного участка в аренду без проведения торгов). Согласование постановления. Уведомление заявителя о принятом решении.</w:t>
            </w:r>
          </w:p>
        </w:tc>
        <w:tc>
          <w:tcPr>
            <w:tcW w:w="1800" w:type="dxa"/>
          </w:tcPr>
          <w:p w:rsidR="00FE40D9" w:rsidRPr="00CA0B86" w:rsidRDefault="00FE40D9" w:rsidP="00CD71E2">
            <w:pPr>
              <w:jc w:val="center"/>
              <w:rPr>
                <w:sz w:val="22"/>
                <w:szCs w:val="22"/>
              </w:rPr>
            </w:pPr>
            <w:r w:rsidRPr="00E72169">
              <w:rPr>
                <w:b/>
                <w:sz w:val="22"/>
                <w:szCs w:val="22"/>
              </w:rPr>
              <w:t xml:space="preserve">7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проекта договора аренды, заключение договора аренды земельного участка. Составление акта приема-передачи. Выдача документов заявителю.</w:t>
            </w:r>
          </w:p>
        </w:tc>
        <w:tc>
          <w:tcPr>
            <w:tcW w:w="1800" w:type="dxa"/>
          </w:tcPr>
          <w:p w:rsidR="00FE40D9" w:rsidRPr="00E66EA1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регистрация договора аренды.</w:t>
            </w:r>
          </w:p>
        </w:tc>
        <w:tc>
          <w:tcPr>
            <w:tcW w:w="1800" w:type="dxa"/>
          </w:tcPr>
          <w:p w:rsidR="00FE40D9" w:rsidRPr="00E66EA1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4608" w:type="dxa"/>
            <w:gridSpan w:val="2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рыночной оценки объекта недвижимости.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(Срок устанавливается контрактом)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согласование проекта постановления о проведении аукциона. Уведомление заявителя о принятом решении.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Default="00FE40D9" w:rsidP="00CD71E2">
            <w:pPr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Публикация извещения о проведении аукциона в средствах массовой информации.</w:t>
            </w:r>
          </w:p>
        </w:tc>
        <w:tc>
          <w:tcPr>
            <w:tcW w:w="1800" w:type="dxa"/>
          </w:tcPr>
          <w:p w:rsidR="00FE40D9" w:rsidRPr="00AA5541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+</w:t>
            </w:r>
            <w:r w:rsidRPr="00AA5541">
              <w:rPr>
                <w:b/>
                <w:sz w:val="22"/>
                <w:szCs w:val="22"/>
              </w:rPr>
              <w:t xml:space="preserve"> срок размещения объявления– не менее 30 </w:t>
            </w:r>
          </w:p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заявлений на участие в аукционе.</w:t>
            </w:r>
          </w:p>
        </w:tc>
        <w:tc>
          <w:tcPr>
            <w:tcW w:w="1800" w:type="dxa"/>
          </w:tcPr>
          <w:p w:rsidR="00FE40D9" w:rsidRPr="00A21154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течении срока размещения публикации объявления, заканчивается не ранее чем за 5 дней до дня проведения аукциона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протокола о признании претендентов участниками аукциона.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уведомления о признании претендентов участниками аукциона.</w:t>
            </w:r>
          </w:p>
        </w:tc>
        <w:tc>
          <w:tcPr>
            <w:tcW w:w="1800" w:type="dxa"/>
          </w:tcPr>
          <w:p w:rsidR="00FE40D9" w:rsidRPr="00A21154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(день следующий за днем признания участников аукциона)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аукциона и подписание протокола о его итогах.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информации о результатах аукциона в средствах массовой информации.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Pr="0017610A" w:rsidRDefault="00FE40D9" w:rsidP="00CD71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с победителем аукциона (единственным участником аукциона, признанного несостоявшимся по причине участия в нем менее двух участников) договора купли-продажи (аренды) земельного участка. Подготовка проекта договора аренды, заключение договора аренды земельного участка. Составление акта приема-передачи. Выдача документов заявителю.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FE40D9" w:rsidRPr="00A21154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(Не ранее чем через 10 дней но не позднее 20 дней со дня размещения информации о результатах аукциона)</w:t>
            </w:r>
          </w:p>
        </w:tc>
        <w:tc>
          <w:tcPr>
            <w:tcW w:w="225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648" w:type="dxa"/>
          </w:tcPr>
          <w:p w:rsidR="00FE40D9" w:rsidRPr="0017610A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FE40D9" w:rsidRDefault="00FE40D9" w:rsidP="00CD71E2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регистрация договора аренды.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18 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  <w:tr w:rsidR="00FE40D9" w:rsidTr="00FE40D9">
        <w:tc>
          <w:tcPr>
            <w:tcW w:w="4608" w:type="dxa"/>
            <w:gridSpan w:val="2"/>
          </w:tcPr>
          <w:p w:rsidR="00FE40D9" w:rsidRDefault="00FE40D9" w:rsidP="00CD71E2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00" w:type="dxa"/>
          </w:tcPr>
          <w:p w:rsidR="00FE40D9" w:rsidRDefault="00FE40D9" w:rsidP="00CD71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2258" w:type="dxa"/>
          </w:tcPr>
          <w:p w:rsidR="00FE40D9" w:rsidRDefault="00FE40D9" w:rsidP="00CD71E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F7B1A" w:rsidRDefault="00CF7B1A" w:rsidP="00AC0770">
      <w:pPr>
        <w:jc w:val="both"/>
        <w:rPr>
          <w:b/>
        </w:rPr>
      </w:pPr>
    </w:p>
    <w:p w:rsidR="000324D9" w:rsidRPr="00FE40D9" w:rsidRDefault="00BB4A99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E40D9">
        <w:rPr>
          <w:rFonts w:ascii="Times New Roman" w:hAnsi="Times New Roman" w:cs="Times New Roman"/>
          <w:sz w:val="28"/>
          <w:szCs w:val="28"/>
        </w:rPr>
        <w:t xml:space="preserve">    </w:t>
      </w:r>
      <w:r w:rsidR="00B07EBB" w:rsidRPr="00FE40D9">
        <w:rPr>
          <w:rFonts w:ascii="Times New Roman" w:hAnsi="Times New Roman" w:cs="Times New Roman"/>
          <w:b/>
          <w:sz w:val="28"/>
          <w:szCs w:val="28"/>
        </w:rPr>
        <w:t xml:space="preserve">Вопрос задала </w:t>
      </w:r>
      <w:r w:rsidR="000324D9" w:rsidRPr="00FE40D9">
        <w:rPr>
          <w:rFonts w:ascii="Times New Roman" w:hAnsi="Times New Roman" w:cs="Times New Roman"/>
          <w:b/>
          <w:sz w:val="28"/>
          <w:szCs w:val="28"/>
        </w:rPr>
        <w:t>Протасова Н.В.</w:t>
      </w:r>
      <w:r w:rsidR="00B07EBB" w:rsidRPr="00FE40D9">
        <w:rPr>
          <w:rFonts w:ascii="Times New Roman" w:hAnsi="Times New Roman" w:cs="Times New Roman"/>
          <w:sz w:val="28"/>
          <w:szCs w:val="28"/>
        </w:rPr>
        <w:t>:</w:t>
      </w:r>
      <w:r w:rsidR="000324D9" w:rsidRPr="00FE40D9">
        <w:rPr>
          <w:rFonts w:ascii="Times New Roman" w:hAnsi="Times New Roman" w:cs="Times New Roman"/>
          <w:sz w:val="28"/>
          <w:szCs w:val="28"/>
        </w:rPr>
        <w:t xml:space="preserve"> Какие документы запрашиваются  органом местного самоуправления, если заявитель не представил их самостоятельно:</w:t>
      </w:r>
    </w:p>
    <w:p w:rsidR="000324D9" w:rsidRPr="00FE40D9" w:rsidRDefault="00B07EBB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FE40D9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 w:rsidR="000324D9" w:rsidRPr="00FE40D9">
        <w:rPr>
          <w:rFonts w:ascii="Times New Roman" w:hAnsi="Times New Roman" w:cs="Times New Roman"/>
          <w:b/>
          <w:sz w:val="28"/>
          <w:szCs w:val="28"/>
        </w:rPr>
        <w:t>Казанцев</w:t>
      </w:r>
      <w:r w:rsidRPr="00FE40D9">
        <w:rPr>
          <w:rFonts w:ascii="Times New Roman" w:hAnsi="Times New Roman" w:cs="Times New Roman"/>
          <w:b/>
          <w:sz w:val="28"/>
          <w:szCs w:val="28"/>
        </w:rPr>
        <w:t>а</w:t>
      </w:r>
      <w:r w:rsidR="000324D9" w:rsidRPr="00FE40D9">
        <w:rPr>
          <w:rFonts w:ascii="Times New Roman" w:hAnsi="Times New Roman" w:cs="Times New Roman"/>
          <w:b/>
          <w:sz w:val="28"/>
          <w:szCs w:val="28"/>
        </w:rPr>
        <w:t xml:space="preserve"> А.О. </w:t>
      </w:r>
    </w:p>
    <w:p w:rsidR="000324D9" w:rsidRDefault="000324D9" w:rsidP="00FE40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E40D9">
        <w:rPr>
          <w:rFonts w:ascii="Times New Roman" w:hAnsi="Times New Roman" w:cs="Times New Roman"/>
          <w:sz w:val="28"/>
          <w:szCs w:val="28"/>
        </w:rPr>
        <w:t>1) копия свидетельства о государственной регистрации физического лица в качестве индивидуального предпринимателя или выписка из Единого государственного реестра индивидуальных предпринимателей (для заявителя – индивидуального предпринимателя), копия свидетельства о государственной регистрации юридического лица или выписка из Единого государственного реестра юридических лиц (для заявителя – юридического лица);                                                                                                                                                                                                   2) Схема размещения земельного участка на кадастровой карте или кадастровом плане соответствующей территории (по желанию заявителя</w:t>
      </w:r>
      <w:r w:rsidRPr="000324D9">
        <w:rPr>
          <w:sz w:val="28"/>
          <w:szCs w:val="28"/>
        </w:rPr>
        <w:t xml:space="preserve">). </w:t>
      </w:r>
    </w:p>
    <w:p w:rsidR="000324D9" w:rsidRDefault="000324D9" w:rsidP="00BB4A99">
      <w:pPr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докладчиков и выступающих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A17EF" w:rsidRDefault="007A17EF" w:rsidP="008406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>
        <w:rPr>
          <w:rFonts w:ascii="Times New Roman" w:hAnsi="Times New Roman" w:cs="Times New Roman"/>
          <w:sz w:val="28"/>
          <w:szCs w:val="28"/>
        </w:rPr>
        <w:t>и</w:t>
      </w:r>
      <w:r w:rsid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8E2E31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A17EF" w:rsidRDefault="007A17EF" w:rsidP="004167F6">
      <w:p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7A17EF" w:rsidRDefault="007A17EF" w:rsidP="007A17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lastRenderedPageBreak/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CD7FCE" w:rsidRPr="007A17EF" w:rsidRDefault="00CD7FCE" w:rsidP="00CD7FCE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CD7FCE" w:rsidRDefault="00CD7FCE" w:rsidP="007A17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CD7FCE" w:rsidP="00CD7F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CD7FCE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7FCE">
        <w:rPr>
          <w:rFonts w:ascii="Times New Roman" w:hAnsi="Times New Roman" w:cs="Times New Roman"/>
          <w:sz w:val="28"/>
          <w:szCs w:val="28"/>
        </w:rPr>
        <w:t>Новобурасского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2C0" w:rsidRDefault="003C42C0" w:rsidP="00AF74A9">
      <w:pPr>
        <w:spacing w:after="0" w:line="240" w:lineRule="auto"/>
      </w:pPr>
      <w:r>
        <w:separator/>
      </w:r>
    </w:p>
  </w:endnote>
  <w:endnote w:type="continuationSeparator" w:id="1">
    <w:p w:rsidR="003C42C0" w:rsidRDefault="003C42C0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2C0" w:rsidRDefault="003C42C0" w:rsidP="00AF74A9">
      <w:pPr>
        <w:spacing w:after="0" w:line="240" w:lineRule="auto"/>
      </w:pPr>
      <w:r>
        <w:separator/>
      </w:r>
    </w:p>
  </w:footnote>
  <w:footnote w:type="continuationSeparator" w:id="1">
    <w:p w:rsidR="003C42C0" w:rsidRDefault="003C42C0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1013C0"/>
    <w:rsid w:val="001427D1"/>
    <w:rsid w:val="001B2713"/>
    <w:rsid w:val="001C5D04"/>
    <w:rsid w:val="00203820"/>
    <w:rsid w:val="002B1950"/>
    <w:rsid w:val="00357D09"/>
    <w:rsid w:val="003C42C0"/>
    <w:rsid w:val="003D0904"/>
    <w:rsid w:val="004167F6"/>
    <w:rsid w:val="00441E3E"/>
    <w:rsid w:val="004747E0"/>
    <w:rsid w:val="005A36ED"/>
    <w:rsid w:val="00623E5D"/>
    <w:rsid w:val="00652742"/>
    <w:rsid w:val="006F5DC8"/>
    <w:rsid w:val="00720D7A"/>
    <w:rsid w:val="007A17EF"/>
    <w:rsid w:val="008406D8"/>
    <w:rsid w:val="008E2E31"/>
    <w:rsid w:val="0097629A"/>
    <w:rsid w:val="00A32D48"/>
    <w:rsid w:val="00A36A57"/>
    <w:rsid w:val="00AC0770"/>
    <w:rsid w:val="00AF74A9"/>
    <w:rsid w:val="00B07EBB"/>
    <w:rsid w:val="00BB4A99"/>
    <w:rsid w:val="00BF3863"/>
    <w:rsid w:val="00C04E1B"/>
    <w:rsid w:val="00C078BB"/>
    <w:rsid w:val="00C72067"/>
    <w:rsid w:val="00C92CAD"/>
    <w:rsid w:val="00CD7FCE"/>
    <w:rsid w:val="00CF7B1A"/>
    <w:rsid w:val="00D52582"/>
    <w:rsid w:val="00DE3C5A"/>
    <w:rsid w:val="00E778F3"/>
    <w:rsid w:val="00E80B14"/>
    <w:rsid w:val="00F221B3"/>
    <w:rsid w:val="00F66745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2014-09-08T05:45:00Z</dcterms:created>
  <dcterms:modified xsi:type="dcterms:W3CDTF">2015-06-03T11:24:00Z</dcterms:modified>
</cp:coreProperties>
</file>